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9:10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9:47PM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Doing pull request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 creating the posters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Stories were completed: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Divide the workload between our team members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Install Kytos and its respectives systems to start coding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Watch </w:t>
      </w:r>
      <w:r w:rsidDel="00000000" w:rsidR="00000000" w:rsidRPr="00000000">
        <w:rPr>
          <w:rtl w:val="0"/>
        </w:rPr>
        <w:t xml:space="preserve">introductory</w:t>
      </w:r>
      <w:r w:rsidDel="00000000" w:rsidR="00000000" w:rsidRPr="00000000">
        <w:rPr>
          <w:rtl w:val="0"/>
        </w:rPr>
        <w:t xml:space="preserve"> tutorial videos.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Solve dev-environment problems.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Engage more  in slack.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Keep on coding features on sdn_trace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